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E549196" w:rsidR="006D7DA4" w:rsidRPr="006D6326" w:rsidRDefault="005139B4" w:rsidP="00467BB0">
      <w:pPr>
        <w:pStyle w:val="Title"/>
        <w:rPr>
          <w:lang w:eastAsia="en-US"/>
        </w:rPr>
      </w:pPr>
      <w:r w:rsidRPr="006D6326">
        <w:rPr>
          <w:lang w:eastAsia="en-US"/>
        </w:rPr>
        <w:t xml:space="preserve">AHURI </w:t>
      </w:r>
      <w:bookmarkStart w:id="0" w:name="_Hlk161322374"/>
      <w:r w:rsidRPr="006D6326">
        <w:rPr>
          <w:lang w:eastAsia="en-US"/>
        </w:rPr>
        <w:t xml:space="preserve">policy for Lived Experience (LE) participation </w:t>
      </w:r>
      <w:r w:rsidRPr="00467BB0">
        <w:t>payments</w:t>
      </w:r>
      <w:bookmarkEnd w:id="0"/>
    </w:p>
    <w:p w14:paraId="00000002" w14:textId="77777777" w:rsidR="006D7DA4" w:rsidRDefault="006D7DA4"/>
    <w:p w14:paraId="4A2E9718" w14:textId="42F4008C" w:rsidR="00B937B4" w:rsidRPr="00467BB0" w:rsidRDefault="005139B4">
      <w:pPr>
        <w:rPr>
          <w:sz w:val="24"/>
          <w:szCs w:val="24"/>
        </w:rPr>
      </w:pPr>
      <w:r w:rsidRPr="00467BB0">
        <w:rPr>
          <w:sz w:val="24"/>
          <w:szCs w:val="24"/>
        </w:rPr>
        <w:t>AHURI plays a key role in bringing together multiple perspectives to address the issues that affect Australia’s housing and homelessness sectors. This includes the perspectives of people who have experienced</w:t>
      </w:r>
      <w:r w:rsidR="001C0007" w:rsidRPr="00467BB0">
        <w:rPr>
          <w:sz w:val="24"/>
          <w:szCs w:val="24"/>
        </w:rPr>
        <w:t xml:space="preserve"> </w:t>
      </w:r>
      <w:r w:rsidR="00B937B4" w:rsidRPr="00467BB0">
        <w:rPr>
          <w:sz w:val="24"/>
          <w:szCs w:val="24"/>
        </w:rPr>
        <w:t>housing vulnerability</w:t>
      </w:r>
      <w:r w:rsidRPr="00467BB0">
        <w:rPr>
          <w:sz w:val="24"/>
          <w:szCs w:val="24"/>
        </w:rPr>
        <w:t xml:space="preserve">. </w:t>
      </w:r>
    </w:p>
    <w:p w14:paraId="16130BAD" w14:textId="54B509D1" w:rsidR="00B937B4" w:rsidRPr="00467BB0" w:rsidRDefault="005139B4">
      <w:pPr>
        <w:rPr>
          <w:color w:val="CE202F"/>
          <w:sz w:val="24"/>
          <w:szCs w:val="24"/>
        </w:rPr>
      </w:pPr>
      <w:r w:rsidRPr="00467BB0">
        <w:rPr>
          <w:sz w:val="24"/>
          <w:szCs w:val="24"/>
        </w:rPr>
        <w:t xml:space="preserve">AHURI encourages LE participation in our events, </w:t>
      </w:r>
      <w:r w:rsidR="000620DF" w:rsidRPr="00467BB0">
        <w:rPr>
          <w:sz w:val="24"/>
          <w:szCs w:val="24"/>
        </w:rPr>
        <w:t xml:space="preserve">as outlined in </w:t>
      </w:r>
      <w:hyperlink r:id="rId8" w:history="1">
        <w:r w:rsidR="000620DF" w:rsidRPr="00467BB0">
          <w:rPr>
            <w:rStyle w:val="Hyperlink"/>
            <w:color w:val="CE202F"/>
            <w:sz w:val="24"/>
            <w:szCs w:val="24"/>
          </w:rPr>
          <w:t>Our commitment to including the voice of lived experience</w:t>
        </w:r>
      </w:hyperlink>
      <w:r w:rsidRPr="00467BB0">
        <w:rPr>
          <w:color w:val="CE202F"/>
          <w:sz w:val="24"/>
          <w:szCs w:val="24"/>
        </w:rPr>
        <w:t xml:space="preserve">. </w:t>
      </w:r>
    </w:p>
    <w:p w14:paraId="00000003" w14:textId="33AF71BE" w:rsidR="006D7DA4" w:rsidRPr="00467BB0" w:rsidRDefault="005139B4">
      <w:pPr>
        <w:rPr>
          <w:sz w:val="24"/>
          <w:szCs w:val="24"/>
        </w:rPr>
      </w:pPr>
      <w:r w:rsidRPr="00467BB0">
        <w:rPr>
          <w:sz w:val="24"/>
          <w:szCs w:val="24"/>
        </w:rPr>
        <w:t>AHURI recognises that LE participants deserve to be appropriately compensated for their involvement</w:t>
      </w:r>
      <w:r w:rsidR="00B937B4" w:rsidRPr="00467BB0">
        <w:rPr>
          <w:sz w:val="24"/>
          <w:szCs w:val="24"/>
        </w:rPr>
        <w:t xml:space="preserve"> where it has been invited for a specific purpose</w:t>
      </w:r>
      <w:r w:rsidR="000620DF" w:rsidRPr="00467BB0">
        <w:rPr>
          <w:sz w:val="24"/>
          <w:szCs w:val="24"/>
        </w:rPr>
        <w:t xml:space="preserve">. </w:t>
      </w:r>
      <w:r w:rsidR="002270E0" w:rsidRPr="00467BB0">
        <w:rPr>
          <w:sz w:val="24"/>
          <w:szCs w:val="24"/>
        </w:rPr>
        <w:t xml:space="preserve">Responsibility for making this payment may sit with </w:t>
      </w:r>
      <w:r w:rsidR="001C0007" w:rsidRPr="00467BB0">
        <w:rPr>
          <w:sz w:val="24"/>
          <w:szCs w:val="24"/>
        </w:rPr>
        <w:t>AHURI</w:t>
      </w:r>
      <w:r w:rsidR="002270E0" w:rsidRPr="00467BB0">
        <w:rPr>
          <w:sz w:val="24"/>
          <w:szCs w:val="24"/>
        </w:rPr>
        <w:t xml:space="preserve"> or another organisation</w:t>
      </w:r>
      <w:r w:rsidR="001C0007" w:rsidRPr="00467BB0">
        <w:rPr>
          <w:sz w:val="24"/>
          <w:szCs w:val="24"/>
        </w:rPr>
        <w:t>.</w:t>
      </w:r>
    </w:p>
    <w:p w14:paraId="00000004" w14:textId="77777777" w:rsidR="006D7DA4" w:rsidRDefault="005139B4" w:rsidP="00467BB0">
      <w:pPr>
        <w:pStyle w:val="Heading1"/>
      </w:pPr>
      <w:bookmarkStart w:id="1" w:name="_Hlk161322542"/>
      <w:r>
        <w:t xml:space="preserve">1. Scope of </w:t>
      </w:r>
      <w:r w:rsidRPr="00467BB0">
        <w:t>this</w:t>
      </w:r>
      <w:r>
        <w:t xml:space="preserve"> Policy </w:t>
      </w:r>
    </w:p>
    <w:p w14:paraId="00000006" w14:textId="551CD9C5" w:rsidR="006D7DA4" w:rsidRPr="00467BB0" w:rsidRDefault="008538FD">
      <w:pPr>
        <w:rPr>
          <w:sz w:val="24"/>
          <w:szCs w:val="24"/>
        </w:rPr>
      </w:pPr>
      <w:r w:rsidRPr="00467BB0">
        <w:rPr>
          <w:sz w:val="24"/>
          <w:szCs w:val="24"/>
        </w:rPr>
        <w:t xml:space="preserve">For the purpose of this policy, </w:t>
      </w:r>
      <w:r w:rsidR="005139B4" w:rsidRPr="00467BB0">
        <w:rPr>
          <w:sz w:val="24"/>
          <w:szCs w:val="24"/>
        </w:rPr>
        <w:t xml:space="preserve">LE Participation is defined as an activity where a person with a lived experience of </w:t>
      </w:r>
      <w:r w:rsidR="00B937B4" w:rsidRPr="00467BB0">
        <w:rPr>
          <w:sz w:val="24"/>
          <w:szCs w:val="24"/>
        </w:rPr>
        <w:t>housing vulnerability</w:t>
      </w:r>
      <w:r w:rsidR="001C0007" w:rsidRPr="00467BB0">
        <w:rPr>
          <w:sz w:val="24"/>
          <w:szCs w:val="24"/>
        </w:rPr>
        <w:t xml:space="preserve"> </w:t>
      </w:r>
      <w:r w:rsidR="005139B4" w:rsidRPr="00467BB0">
        <w:rPr>
          <w:sz w:val="24"/>
          <w:szCs w:val="24"/>
        </w:rPr>
        <w:t xml:space="preserve">is </w:t>
      </w:r>
      <w:r w:rsidRPr="00467BB0">
        <w:rPr>
          <w:sz w:val="24"/>
          <w:szCs w:val="24"/>
        </w:rPr>
        <w:t xml:space="preserve">invited </w:t>
      </w:r>
      <w:r w:rsidR="005139B4" w:rsidRPr="00467BB0">
        <w:rPr>
          <w:sz w:val="24"/>
          <w:szCs w:val="24"/>
        </w:rPr>
        <w:t>personally to participate in an activity convened by AHURI</w:t>
      </w:r>
      <w:r w:rsidR="001B7051" w:rsidRPr="00467BB0">
        <w:rPr>
          <w:sz w:val="24"/>
          <w:szCs w:val="24"/>
        </w:rPr>
        <w:t xml:space="preserve"> in order to provide a LE perspective</w:t>
      </w:r>
      <w:r w:rsidR="005139B4" w:rsidRPr="00467BB0">
        <w:rPr>
          <w:sz w:val="24"/>
          <w:szCs w:val="24"/>
        </w:rPr>
        <w:t>.</w:t>
      </w:r>
    </w:p>
    <w:p w14:paraId="00000007" w14:textId="6A70636A" w:rsidR="006D7DA4" w:rsidRPr="00467BB0" w:rsidRDefault="00B937B4">
      <w:pPr>
        <w:rPr>
          <w:sz w:val="24"/>
          <w:szCs w:val="24"/>
        </w:rPr>
      </w:pPr>
      <w:r w:rsidRPr="00467BB0">
        <w:rPr>
          <w:sz w:val="24"/>
          <w:szCs w:val="24"/>
        </w:rPr>
        <w:t>LE</w:t>
      </w:r>
      <w:r w:rsidR="005139B4" w:rsidRPr="00467BB0">
        <w:rPr>
          <w:sz w:val="24"/>
          <w:szCs w:val="24"/>
        </w:rPr>
        <w:t xml:space="preserve"> Participation activities may take a number of formats, such as:</w:t>
      </w:r>
    </w:p>
    <w:p w14:paraId="00000008" w14:textId="4886C939" w:rsidR="006D7DA4" w:rsidRPr="00467BB0" w:rsidRDefault="005139B4" w:rsidP="00467BB0">
      <w:pPr>
        <w:pStyle w:val="ListParagraph"/>
        <w:numPr>
          <w:ilvl w:val="0"/>
          <w:numId w:val="5"/>
        </w:numPr>
        <w:pBdr>
          <w:top w:val="nil"/>
          <w:left w:val="nil"/>
          <w:bottom w:val="nil"/>
          <w:right w:val="nil"/>
          <w:between w:val="nil"/>
        </w:pBdr>
        <w:spacing w:after="120"/>
        <w:ind w:left="714" w:hanging="357"/>
        <w:contextualSpacing w:val="0"/>
        <w:rPr>
          <w:color w:val="000000"/>
          <w:sz w:val="24"/>
          <w:szCs w:val="24"/>
        </w:rPr>
      </w:pPr>
      <w:r w:rsidRPr="00467BB0">
        <w:rPr>
          <w:color w:val="000000"/>
          <w:sz w:val="24"/>
          <w:szCs w:val="24"/>
        </w:rPr>
        <w:t>Conference present</w:t>
      </w:r>
      <w:r w:rsidR="00B937B4" w:rsidRPr="00467BB0">
        <w:rPr>
          <w:color w:val="000000"/>
          <w:sz w:val="24"/>
          <w:szCs w:val="24"/>
        </w:rPr>
        <w:t>er</w:t>
      </w:r>
      <w:r w:rsidRPr="00467BB0">
        <w:rPr>
          <w:color w:val="000000"/>
          <w:sz w:val="24"/>
          <w:szCs w:val="24"/>
        </w:rPr>
        <w:t xml:space="preserve"> or panel </w:t>
      </w:r>
      <w:r w:rsidR="00B937B4" w:rsidRPr="00467BB0">
        <w:rPr>
          <w:color w:val="000000"/>
          <w:sz w:val="24"/>
          <w:szCs w:val="24"/>
        </w:rPr>
        <w:t>speaker</w:t>
      </w:r>
    </w:p>
    <w:p w14:paraId="00000009" w14:textId="71E82F99" w:rsidR="006D7DA4" w:rsidRPr="00467BB0" w:rsidRDefault="005139B4" w:rsidP="00467BB0">
      <w:pPr>
        <w:pStyle w:val="ListParagraph"/>
        <w:numPr>
          <w:ilvl w:val="0"/>
          <w:numId w:val="5"/>
        </w:numPr>
        <w:pBdr>
          <w:top w:val="nil"/>
          <w:left w:val="nil"/>
          <w:bottom w:val="nil"/>
          <w:right w:val="nil"/>
          <w:between w:val="nil"/>
        </w:pBdr>
        <w:spacing w:after="120"/>
        <w:ind w:left="714" w:hanging="357"/>
        <w:contextualSpacing w:val="0"/>
        <w:rPr>
          <w:color w:val="000000"/>
          <w:sz w:val="24"/>
          <w:szCs w:val="24"/>
        </w:rPr>
      </w:pPr>
      <w:r w:rsidRPr="00467BB0">
        <w:rPr>
          <w:color w:val="000000"/>
          <w:sz w:val="24"/>
          <w:szCs w:val="24"/>
        </w:rPr>
        <w:t>Individual or group consultation</w:t>
      </w:r>
      <w:r w:rsidR="001B7051" w:rsidRPr="00467BB0">
        <w:rPr>
          <w:color w:val="000000"/>
          <w:sz w:val="24"/>
          <w:szCs w:val="24"/>
        </w:rPr>
        <w:t xml:space="preserve"> – either online or in person</w:t>
      </w:r>
    </w:p>
    <w:p w14:paraId="1D49A257" w14:textId="497AF522" w:rsidR="00B937B4" w:rsidRPr="00467BB0" w:rsidRDefault="005139B4" w:rsidP="00467BB0">
      <w:pPr>
        <w:pStyle w:val="ListParagraph"/>
        <w:numPr>
          <w:ilvl w:val="0"/>
          <w:numId w:val="5"/>
        </w:numPr>
        <w:pBdr>
          <w:top w:val="nil"/>
          <w:left w:val="nil"/>
          <w:bottom w:val="nil"/>
          <w:right w:val="nil"/>
          <w:between w:val="nil"/>
        </w:pBdr>
        <w:spacing w:after="120"/>
        <w:ind w:left="714" w:hanging="357"/>
        <w:contextualSpacing w:val="0"/>
        <w:rPr>
          <w:color w:val="000000"/>
          <w:sz w:val="24"/>
          <w:szCs w:val="24"/>
        </w:rPr>
      </w:pPr>
      <w:r w:rsidRPr="00467BB0">
        <w:rPr>
          <w:color w:val="000000"/>
          <w:sz w:val="24"/>
          <w:szCs w:val="24"/>
        </w:rPr>
        <w:t>Roundtable</w:t>
      </w:r>
      <w:r w:rsidR="001B7051" w:rsidRPr="00467BB0" w:rsidDel="001B7051">
        <w:rPr>
          <w:color w:val="000000"/>
          <w:sz w:val="24"/>
          <w:szCs w:val="24"/>
        </w:rPr>
        <w:t xml:space="preserve"> </w:t>
      </w:r>
    </w:p>
    <w:p w14:paraId="2FF9BAC7" w14:textId="62A51301" w:rsidR="00811B2F" w:rsidRPr="00467BB0" w:rsidRDefault="00811B2F" w:rsidP="001C215C">
      <w:pPr>
        <w:pStyle w:val="ListParagraph"/>
        <w:numPr>
          <w:ilvl w:val="0"/>
          <w:numId w:val="5"/>
        </w:numPr>
        <w:pBdr>
          <w:top w:val="nil"/>
          <w:left w:val="nil"/>
          <w:bottom w:val="nil"/>
          <w:right w:val="nil"/>
          <w:between w:val="nil"/>
        </w:pBdr>
        <w:spacing w:after="0"/>
        <w:rPr>
          <w:color w:val="000000"/>
          <w:sz w:val="24"/>
          <w:szCs w:val="24"/>
        </w:rPr>
      </w:pPr>
      <w:r w:rsidRPr="00467BB0">
        <w:rPr>
          <w:color w:val="000000"/>
          <w:sz w:val="24"/>
          <w:szCs w:val="24"/>
        </w:rPr>
        <w:t>Media interview – over the phone or in person for radio, TV or online</w:t>
      </w:r>
    </w:p>
    <w:p w14:paraId="0000000C" w14:textId="63E77742" w:rsidR="006D7DA4" w:rsidRDefault="006D7DA4" w:rsidP="00F44135">
      <w:pPr>
        <w:pBdr>
          <w:top w:val="nil"/>
          <w:left w:val="nil"/>
          <w:bottom w:val="nil"/>
          <w:right w:val="nil"/>
          <w:between w:val="nil"/>
        </w:pBdr>
        <w:spacing w:after="0"/>
        <w:ind w:left="720"/>
        <w:rPr>
          <w:color w:val="000000"/>
        </w:rPr>
      </w:pPr>
    </w:p>
    <w:bookmarkEnd w:id="1"/>
    <w:p w14:paraId="00000012" w14:textId="77777777" w:rsidR="006D7DA4" w:rsidRDefault="005139B4">
      <w:pPr>
        <w:pStyle w:val="Heading1"/>
      </w:pPr>
      <w:r>
        <w:t>2. Who is responsible for providing compensation?</w:t>
      </w:r>
    </w:p>
    <w:p w14:paraId="00000013" w14:textId="70D84913" w:rsidR="006D7DA4" w:rsidRPr="00467BB0" w:rsidRDefault="005139B4">
      <w:pPr>
        <w:rPr>
          <w:sz w:val="24"/>
          <w:szCs w:val="24"/>
        </w:rPr>
      </w:pPr>
      <w:r w:rsidRPr="00467BB0">
        <w:rPr>
          <w:sz w:val="24"/>
          <w:szCs w:val="24"/>
        </w:rPr>
        <w:t>AHURI will provide participation payments to individuals who we</w:t>
      </w:r>
      <w:r w:rsidRPr="00467BB0">
        <w:rPr>
          <w:i/>
          <w:iCs/>
          <w:sz w:val="24"/>
          <w:szCs w:val="24"/>
        </w:rPr>
        <w:t xml:space="preserve"> directly invite</w:t>
      </w:r>
      <w:r w:rsidRPr="00467BB0">
        <w:rPr>
          <w:sz w:val="24"/>
          <w:szCs w:val="24"/>
        </w:rPr>
        <w:t xml:space="preserve"> to participate in our work</w:t>
      </w:r>
      <w:r w:rsidR="005731B0" w:rsidRPr="00467BB0">
        <w:rPr>
          <w:sz w:val="24"/>
          <w:szCs w:val="24"/>
        </w:rPr>
        <w:t xml:space="preserve"> in the ways outlined in the previous section.</w:t>
      </w:r>
    </w:p>
    <w:p w14:paraId="64EDAD92" w14:textId="77777777" w:rsidR="009D25DF" w:rsidRPr="00467BB0" w:rsidRDefault="009D25DF" w:rsidP="009D25DF">
      <w:pPr>
        <w:rPr>
          <w:sz w:val="24"/>
          <w:szCs w:val="24"/>
        </w:rPr>
      </w:pPr>
      <w:r w:rsidRPr="00467BB0">
        <w:rPr>
          <w:sz w:val="24"/>
          <w:szCs w:val="24"/>
        </w:rPr>
        <w:t>This does not include:</w:t>
      </w:r>
    </w:p>
    <w:p w14:paraId="0D28A544" w14:textId="5142EF0E" w:rsidR="009D25DF" w:rsidRPr="00467BB0" w:rsidRDefault="009D25DF" w:rsidP="00467BB0">
      <w:pPr>
        <w:pStyle w:val="ListParagraph"/>
        <w:numPr>
          <w:ilvl w:val="0"/>
          <w:numId w:val="3"/>
        </w:numPr>
        <w:pBdr>
          <w:top w:val="nil"/>
          <w:left w:val="nil"/>
          <w:bottom w:val="nil"/>
          <w:right w:val="nil"/>
          <w:between w:val="nil"/>
        </w:pBdr>
        <w:spacing w:after="120"/>
        <w:ind w:left="714" w:hanging="357"/>
        <w:contextualSpacing w:val="0"/>
        <w:rPr>
          <w:color w:val="000000"/>
          <w:sz w:val="24"/>
          <w:szCs w:val="24"/>
        </w:rPr>
      </w:pPr>
      <w:r w:rsidRPr="00467BB0">
        <w:rPr>
          <w:color w:val="000000"/>
          <w:sz w:val="24"/>
          <w:szCs w:val="24"/>
        </w:rPr>
        <w:t>A person providing LE perspective as a paid professional who is already receiving payment from another organisation for this work.</w:t>
      </w:r>
    </w:p>
    <w:p w14:paraId="774A9132" w14:textId="3E015529" w:rsidR="008A43E8" w:rsidRPr="00467BB0" w:rsidRDefault="009D25DF" w:rsidP="00467BB0">
      <w:pPr>
        <w:pStyle w:val="ListParagraph"/>
        <w:numPr>
          <w:ilvl w:val="0"/>
          <w:numId w:val="3"/>
        </w:numPr>
        <w:pBdr>
          <w:top w:val="nil"/>
          <w:left w:val="nil"/>
          <w:bottom w:val="nil"/>
          <w:right w:val="nil"/>
          <w:between w:val="nil"/>
        </w:pBdr>
        <w:spacing w:after="120"/>
        <w:ind w:left="714" w:hanging="357"/>
        <w:contextualSpacing w:val="0"/>
        <w:rPr>
          <w:color w:val="000000"/>
          <w:sz w:val="24"/>
          <w:szCs w:val="24"/>
        </w:rPr>
      </w:pPr>
      <w:r w:rsidRPr="00467BB0">
        <w:rPr>
          <w:color w:val="000000"/>
          <w:sz w:val="24"/>
          <w:szCs w:val="24"/>
        </w:rPr>
        <w:t xml:space="preserve">A person providing a LE perspective at an AHURI event at the invitation of another person or organisation. In this case the party inviting participation is responsible for coordinating payment. </w:t>
      </w:r>
    </w:p>
    <w:p w14:paraId="338E5128" w14:textId="39BF4AE7" w:rsidR="008A43E8" w:rsidRPr="00467BB0" w:rsidRDefault="008A43E8" w:rsidP="00467BB0">
      <w:pPr>
        <w:pStyle w:val="ListParagraph"/>
        <w:numPr>
          <w:ilvl w:val="0"/>
          <w:numId w:val="3"/>
        </w:numPr>
        <w:pBdr>
          <w:top w:val="nil"/>
          <w:left w:val="nil"/>
          <w:bottom w:val="nil"/>
          <w:right w:val="nil"/>
          <w:between w:val="nil"/>
        </w:pBdr>
        <w:spacing w:after="120"/>
        <w:ind w:left="714" w:hanging="357"/>
        <w:contextualSpacing w:val="0"/>
        <w:rPr>
          <w:color w:val="000000"/>
          <w:sz w:val="24"/>
          <w:szCs w:val="24"/>
        </w:rPr>
      </w:pPr>
      <w:r w:rsidRPr="00467BB0">
        <w:rPr>
          <w:rFonts w:eastAsia="Times New Roman" w:cstheme="minorHAnsi"/>
          <w:sz w:val="24"/>
          <w:szCs w:val="24"/>
        </w:rPr>
        <w:t>An LE Speaker participating at an AHURI event as a result of an abstract submission.</w:t>
      </w:r>
    </w:p>
    <w:p w14:paraId="0B3BD0DC" w14:textId="4A760C74" w:rsidR="00F95C8B" w:rsidRPr="00467BB0" w:rsidRDefault="009D25DF" w:rsidP="00F95C8B">
      <w:pPr>
        <w:pStyle w:val="ListParagraph"/>
        <w:numPr>
          <w:ilvl w:val="0"/>
          <w:numId w:val="3"/>
        </w:numPr>
        <w:pBdr>
          <w:top w:val="nil"/>
          <w:left w:val="nil"/>
          <w:bottom w:val="nil"/>
          <w:right w:val="nil"/>
          <w:between w:val="nil"/>
        </w:pBdr>
        <w:rPr>
          <w:color w:val="000000"/>
          <w:sz w:val="24"/>
          <w:szCs w:val="24"/>
        </w:rPr>
      </w:pPr>
      <w:r w:rsidRPr="00467BB0">
        <w:rPr>
          <w:color w:val="000000"/>
          <w:sz w:val="24"/>
          <w:szCs w:val="24"/>
        </w:rPr>
        <w:t>A person who brings a lived experience perspective to an AHURI event in their own capacity without pre-arrangement</w:t>
      </w:r>
      <w:r w:rsidR="00467BB0">
        <w:rPr>
          <w:color w:val="000000"/>
          <w:sz w:val="24"/>
          <w:szCs w:val="24"/>
        </w:rPr>
        <w:t>.</w:t>
      </w:r>
    </w:p>
    <w:p w14:paraId="73CFFFA1" w14:textId="632ECC10" w:rsidR="00D3224D" w:rsidRPr="00467BB0" w:rsidRDefault="00D3224D" w:rsidP="00F95C8B">
      <w:pPr>
        <w:pStyle w:val="ListParagraph"/>
        <w:numPr>
          <w:ilvl w:val="0"/>
          <w:numId w:val="3"/>
        </w:numPr>
        <w:pBdr>
          <w:top w:val="nil"/>
          <w:left w:val="nil"/>
          <w:bottom w:val="nil"/>
          <w:right w:val="nil"/>
          <w:between w:val="nil"/>
        </w:pBdr>
        <w:rPr>
          <w:color w:val="000000"/>
          <w:sz w:val="24"/>
          <w:szCs w:val="24"/>
        </w:rPr>
      </w:pPr>
      <w:r w:rsidRPr="00467BB0">
        <w:rPr>
          <w:color w:val="000000"/>
          <w:sz w:val="24"/>
          <w:szCs w:val="24"/>
        </w:rPr>
        <w:lastRenderedPageBreak/>
        <w:t>A sponsored delegate attending an AHURI event for their own professional development and networking</w:t>
      </w:r>
      <w:r w:rsidR="00467BB0">
        <w:rPr>
          <w:color w:val="000000"/>
          <w:sz w:val="24"/>
          <w:szCs w:val="24"/>
        </w:rPr>
        <w:t>.</w:t>
      </w:r>
      <w:r w:rsidR="00F95C8B" w:rsidRPr="00467BB0">
        <w:rPr>
          <w:color w:val="000000"/>
          <w:sz w:val="24"/>
          <w:szCs w:val="24"/>
        </w:rPr>
        <w:t xml:space="preserve"> </w:t>
      </w:r>
    </w:p>
    <w:p w14:paraId="00000015" w14:textId="0F30074C" w:rsidR="006D7DA4" w:rsidRPr="00467BB0" w:rsidRDefault="005139B4" w:rsidP="00F44135">
      <w:pPr>
        <w:rPr>
          <w:sz w:val="24"/>
          <w:szCs w:val="24"/>
        </w:rPr>
      </w:pPr>
      <w:r w:rsidRPr="00467BB0">
        <w:rPr>
          <w:sz w:val="24"/>
          <w:szCs w:val="24"/>
        </w:rPr>
        <w:t>Where a third party is coordinating LE participation</w:t>
      </w:r>
      <w:r w:rsidR="008A43E8" w:rsidRPr="00467BB0">
        <w:rPr>
          <w:sz w:val="24"/>
          <w:szCs w:val="24"/>
        </w:rPr>
        <w:t>, such as including an LE speaker in an abstract submission</w:t>
      </w:r>
      <w:r w:rsidR="002270E0" w:rsidRPr="00467BB0">
        <w:rPr>
          <w:sz w:val="24"/>
          <w:szCs w:val="24"/>
        </w:rPr>
        <w:t xml:space="preserve"> to speak at a conference</w:t>
      </w:r>
      <w:r w:rsidRPr="00467BB0">
        <w:rPr>
          <w:sz w:val="24"/>
          <w:szCs w:val="24"/>
        </w:rPr>
        <w:t>, they are responsible for ensuring appropriate compensation to the participant.</w:t>
      </w:r>
      <w:r w:rsidR="00BC76A6" w:rsidRPr="00467BB0">
        <w:rPr>
          <w:sz w:val="24"/>
          <w:szCs w:val="24"/>
        </w:rPr>
        <w:t xml:space="preserve"> </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4288"/>
        <w:gridCol w:w="3345"/>
      </w:tblGrid>
      <w:tr w:rsidR="00467BB0" w:rsidRPr="00467BB0" w14:paraId="33E30E34" w14:textId="77777777" w:rsidTr="00467BB0">
        <w:tc>
          <w:tcPr>
            <w:tcW w:w="2041" w:type="dxa"/>
          </w:tcPr>
          <w:p w14:paraId="3EE86B23" w14:textId="101CB447" w:rsidR="00FF399D" w:rsidRPr="00467BB0" w:rsidRDefault="00FF399D" w:rsidP="00C82D8E">
            <w:pPr>
              <w:rPr>
                <w:b/>
                <w:sz w:val="24"/>
                <w:szCs w:val="24"/>
              </w:rPr>
            </w:pPr>
            <w:r w:rsidRPr="00467BB0">
              <w:rPr>
                <w:sz w:val="24"/>
                <w:szCs w:val="24"/>
              </w:rPr>
              <w:br w:type="page"/>
            </w:r>
            <w:r w:rsidRPr="00467BB0">
              <w:rPr>
                <w:b/>
                <w:sz w:val="24"/>
                <w:szCs w:val="24"/>
              </w:rPr>
              <w:t>Type of activity</w:t>
            </w:r>
          </w:p>
        </w:tc>
        <w:tc>
          <w:tcPr>
            <w:tcW w:w="4288" w:type="dxa"/>
          </w:tcPr>
          <w:p w14:paraId="7562EC03" w14:textId="165EAD01" w:rsidR="00FF399D" w:rsidRPr="00467BB0" w:rsidRDefault="00FF399D" w:rsidP="00C82D8E">
            <w:pPr>
              <w:rPr>
                <w:b/>
                <w:sz w:val="24"/>
                <w:szCs w:val="24"/>
              </w:rPr>
            </w:pPr>
            <w:r w:rsidRPr="00467BB0">
              <w:rPr>
                <w:b/>
                <w:sz w:val="24"/>
                <w:szCs w:val="24"/>
              </w:rPr>
              <w:t>Who invited and nature of contribution</w:t>
            </w:r>
          </w:p>
        </w:tc>
        <w:tc>
          <w:tcPr>
            <w:tcW w:w="3345" w:type="dxa"/>
          </w:tcPr>
          <w:p w14:paraId="6F05282C" w14:textId="40F87C2B" w:rsidR="00FF399D" w:rsidRPr="00467BB0" w:rsidRDefault="00FF399D" w:rsidP="00C82D8E">
            <w:pPr>
              <w:rPr>
                <w:b/>
                <w:sz w:val="24"/>
                <w:szCs w:val="24"/>
              </w:rPr>
            </w:pPr>
            <w:r w:rsidRPr="00467BB0">
              <w:rPr>
                <w:b/>
                <w:sz w:val="24"/>
                <w:szCs w:val="24"/>
              </w:rPr>
              <w:t>Payment responsibility</w:t>
            </w:r>
          </w:p>
        </w:tc>
      </w:tr>
      <w:tr w:rsidR="00FF399D" w14:paraId="49374D87" w14:textId="77777777" w:rsidTr="00467BB0">
        <w:tc>
          <w:tcPr>
            <w:tcW w:w="2041" w:type="dxa"/>
          </w:tcPr>
          <w:p w14:paraId="28A4C239" w14:textId="77777777" w:rsidR="00FF399D" w:rsidRPr="00467BB0" w:rsidRDefault="00FF399D" w:rsidP="00C82D8E">
            <w:pPr>
              <w:rPr>
                <w:sz w:val="24"/>
                <w:szCs w:val="24"/>
              </w:rPr>
            </w:pPr>
            <w:r w:rsidRPr="00467BB0">
              <w:rPr>
                <w:sz w:val="24"/>
                <w:szCs w:val="24"/>
              </w:rPr>
              <w:t>Committee, workshop or focus group</w:t>
            </w:r>
          </w:p>
        </w:tc>
        <w:tc>
          <w:tcPr>
            <w:tcW w:w="4288" w:type="dxa"/>
          </w:tcPr>
          <w:p w14:paraId="53BBDCAC" w14:textId="77777777" w:rsidR="00FF399D" w:rsidRPr="00467BB0" w:rsidRDefault="00FF399D" w:rsidP="00C82D8E">
            <w:pPr>
              <w:rPr>
                <w:sz w:val="24"/>
                <w:szCs w:val="24"/>
              </w:rPr>
            </w:pPr>
            <w:r w:rsidRPr="00467BB0">
              <w:rPr>
                <w:sz w:val="24"/>
                <w:szCs w:val="24"/>
              </w:rPr>
              <w:t>Invited by AHURI to share a perspective contributing to content development or research</w:t>
            </w:r>
          </w:p>
        </w:tc>
        <w:tc>
          <w:tcPr>
            <w:tcW w:w="3345" w:type="dxa"/>
          </w:tcPr>
          <w:p w14:paraId="690D95C3" w14:textId="4B18A252" w:rsidR="00FF399D" w:rsidRPr="00467BB0" w:rsidRDefault="00FF399D" w:rsidP="00C82D8E">
            <w:pPr>
              <w:rPr>
                <w:sz w:val="24"/>
                <w:szCs w:val="24"/>
              </w:rPr>
            </w:pPr>
            <w:r w:rsidRPr="00467BB0">
              <w:rPr>
                <w:sz w:val="24"/>
                <w:szCs w:val="24"/>
              </w:rPr>
              <w:t xml:space="preserve">AHURI </w:t>
            </w:r>
          </w:p>
        </w:tc>
      </w:tr>
      <w:tr w:rsidR="00FF399D" w14:paraId="27B2C00F" w14:textId="77777777" w:rsidTr="00467BB0">
        <w:tc>
          <w:tcPr>
            <w:tcW w:w="2041" w:type="dxa"/>
          </w:tcPr>
          <w:p w14:paraId="69A61F43" w14:textId="7E252F89" w:rsidR="00FF399D" w:rsidRPr="00467BB0" w:rsidRDefault="00FF399D" w:rsidP="00C82D8E">
            <w:pPr>
              <w:rPr>
                <w:sz w:val="24"/>
                <w:szCs w:val="24"/>
              </w:rPr>
            </w:pPr>
            <w:r w:rsidRPr="00467BB0">
              <w:rPr>
                <w:sz w:val="24"/>
                <w:szCs w:val="24"/>
              </w:rPr>
              <w:t>Conference or event advisor</w:t>
            </w:r>
          </w:p>
        </w:tc>
        <w:tc>
          <w:tcPr>
            <w:tcW w:w="4288" w:type="dxa"/>
          </w:tcPr>
          <w:p w14:paraId="250A4AC6" w14:textId="77777777" w:rsidR="00FF399D" w:rsidRPr="00467BB0" w:rsidRDefault="00FF399D" w:rsidP="00C82D8E">
            <w:pPr>
              <w:rPr>
                <w:sz w:val="24"/>
                <w:szCs w:val="24"/>
              </w:rPr>
            </w:pPr>
            <w:r w:rsidRPr="00467BB0">
              <w:rPr>
                <w:sz w:val="24"/>
                <w:szCs w:val="24"/>
              </w:rPr>
              <w:t xml:space="preserve">Invited by AHURI to share a perspective contributing to content development </w:t>
            </w:r>
          </w:p>
        </w:tc>
        <w:tc>
          <w:tcPr>
            <w:tcW w:w="3345" w:type="dxa"/>
          </w:tcPr>
          <w:p w14:paraId="16E343F5" w14:textId="75A57C16" w:rsidR="00FF399D" w:rsidRPr="00467BB0" w:rsidRDefault="00FF399D" w:rsidP="00C82D8E">
            <w:pPr>
              <w:rPr>
                <w:sz w:val="24"/>
                <w:szCs w:val="24"/>
              </w:rPr>
            </w:pPr>
            <w:r w:rsidRPr="00467BB0">
              <w:rPr>
                <w:sz w:val="24"/>
                <w:szCs w:val="24"/>
              </w:rPr>
              <w:t>AHURI</w:t>
            </w:r>
          </w:p>
        </w:tc>
      </w:tr>
      <w:tr w:rsidR="00FF399D" w14:paraId="6C0CC51A" w14:textId="77777777" w:rsidTr="00467BB0">
        <w:tc>
          <w:tcPr>
            <w:tcW w:w="2041" w:type="dxa"/>
          </w:tcPr>
          <w:p w14:paraId="0F7EBFD1" w14:textId="77777777" w:rsidR="00FF399D" w:rsidRPr="00467BB0" w:rsidRDefault="00FF399D" w:rsidP="00C82D8E">
            <w:pPr>
              <w:rPr>
                <w:sz w:val="24"/>
                <w:szCs w:val="24"/>
              </w:rPr>
            </w:pPr>
            <w:r w:rsidRPr="00467BB0">
              <w:rPr>
                <w:sz w:val="24"/>
                <w:szCs w:val="24"/>
              </w:rPr>
              <w:t>Media interview</w:t>
            </w:r>
          </w:p>
        </w:tc>
        <w:tc>
          <w:tcPr>
            <w:tcW w:w="4288" w:type="dxa"/>
          </w:tcPr>
          <w:p w14:paraId="0C916987" w14:textId="6BF8B9F1" w:rsidR="00FF399D" w:rsidRPr="00467BB0" w:rsidRDefault="00FF399D" w:rsidP="00C82D8E">
            <w:pPr>
              <w:rPr>
                <w:sz w:val="24"/>
                <w:szCs w:val="24"/>
              </w:rPr>
            </w:pPr>
            <w:r w:rsidRPr="00467BB0">
              <w:rPr>
                <w:sz w:val="24"/>
                <w:szCs w:val="24"/>
              </w:rPr>
              <w:t>Invited by AHURI to participate in a media story</w:t>
            </w:r>
          </w:p>
        </w:tc>
        <w:tc>
          <w:tcPr>
            <w:tcW w:w="3345" w:type="dxa"/>
          </w:tcPr>
          <w:p w14:paraId="418A2726" w14:textId="21703A19" w:rsidR="00FF399D" w:rsidRPr="00467BB0" w:rsidRDefault="00FF399D" w:rsidP="00C82D8E">
            <w:pPr>
              <w:rPr>
                <w:sz w:val="24"/>
                <w:szCs w:val="24"/>
              </w:rPr>
            </w:pPr>
            <w:r w:rsidRPr="00467BB0">
              <w:rPr>
                <w:sz w:val="24"/>
                <w:szCs w:val="24"/>
              </w:rPr>
              <w:t>AHURI</w:t>
            </w:r>
          </w:p>
        </w:tc>
      </w:tr>
      <w:tr w:rsidR="00D3224D" w14:paraId="5F33438A" w14:textId="77777777" w:rsidTr="00467BB0">
        <w:tc>
          <w:tcPr>
            <w:tcW w:w="2041" w:type="dxa"/>
            <w:vMerge w:val="restart"/>
          </w:tcPr>
          <w:p w14:paraId="27B4EBA6" w14:textId="1D491527" w:rsidR="00D3224D" w:rsidRPr="00467BB0" w:rsidRDefault="00D3224D" w:rsidP="00C82D8E">
            <w:pPr>
              <w:rPr>
                <w:sz w:val="24"/>
                <w:szCs w:val="24"/>
              </w:rPr>
            </w:pPr>
            <w:r w:rsidRPr="00467BB0">
              <w:rPr>
                <w:sz w:val="24"/>
                <w:szCs w:val="24"/>
              </w:rPr>
              <w:t>Conference or event speaker</w:t>
            </w:r>
          </w:p>
        </w:tc>
        <w:tc>
          <w:tcPr>
            <w:tcW w:w="4288" w:type="dxa"/>
          </w:tcPr>
          <w:p w14:paraId="62C108F5" w14:textId="2F44F98B" w:rsidR="00D3224D" w:rsidRPr="00467BB0" w:rsidRDefault="00D3224D" w:rsidP="00C82D8E">
            <w:pPr>
              <w:rPr>
                <w:sz w:val="24"/>
                <w:szCs w:val="24"/>
              </w:rPr>
            </w:pPr>
            <w:r w:rsidRPr="00467BB0">
              <w:rPr>
                <w:sz w:val="24"/>
                <w:szCs w:val="24"/>
              </w:rPr>
              <w:t>Invited directly by AHURI to present or speak as a panellist</w:t>
            </w:r>
          </w:p>
        </w:tc>
        <w:tc>
          <w:tcPr>
            <w:tcW w:w="3345" w:type="dxa"/>
          </w:tcPr>
          <w:p w14:paraId="22818E0D" w14:textId="696C33D2" w:rsidR="00D3224D" w:rsidRPr="00467BB0" w:rsidRDefault="00D3224D" w:rsidP="00C82D8E">
            <w:pPr>
              <w:rPr>
                <w:sz w:val="24"/>
                <w:szCs w:val="24"/>
              </w:rPr>
            </w:pPr>
            <w:r w:rsidRPr="00467BB0">
              <w:rPr>
                <w:sz w:val="24"/>
                <w:szCs w:val="24"/>
              </w:rPr>
              <w:t>AHURI</w:t>
            </w:r>
          </w:p>
        </w:tc>
      </w:tr>
      <w:tr w:rsidR="00D3224D" w14:paraId="137ECEE3" w14:textId="77777777" w:rsidTr="00467BB0">
        <w:tc>
          <w:tcPr>
            <w:tcW w:w="2041" w:type="dxa"/>
            <w:vMerge/>
          </w:tcPr>
          <w:p w14:paraId="3F70F86F" w14:textId="77777777" w:rsidR="00D3224D" w:rsidRPr="00467BB0" w:rsidRDefault="00D3224D" w:rsidP="00C82D8E">
            <w:pPr>
              <w:rPr>
                <w:sz w:val="24"/>
                <w:szCs w:val="24"/>
              </w:rPr>
            </w:pPr>
          </w:p>
        </w:tc>
        <w:tc>
          <w:tcPr>
            <w:tcW w:w="4288" w:type="dxa"/>
          </w:tcPr>
          <w:p w14:paraId="6BF79A4E" w14:textId="65B5BE4B" w:rsidR="00D3224D" w:rsidRPr="00467BB0" w:rsidRDefault="00D3224D" w:rsidP="00C82D8E">
            <w:pPr>
              <w:rPr>
                <w:sz w:val="24"/>
                <w:szCs w:val="24"/>
              </w:rPr>
            </w:pPr>
            <w:r w:rsidRPr="00467BB0">
              <w:rPr>
                <w:sz w:val="24"/>
                <w:szCs w:val="24"/>
              </w:rPr>
              <w:t>Nominated via a conference abstract submission</w:t>
            </w:r>
          </w:p>
        </w:tc>
        <w:tc>
          <w:tcPr>
            <w:tcW w:w="3345" w:type="dxa"/>
          </w:tcPr>
          <w:p w14:paraId="14E79654" w14:textId="7CAFFE4B" w:rsidR="00D3224D" w:rsidRPr="00467BB0" w:rsidRDefault="00D3224D" w:rsidP="00C82D8E">
            <w:pPr>
              <w:rPr>
                <w:sz w:val="24"/>
                <w:szCs w:val="24"/>
              </w:rPr>
            </w:pPr>
            <w:r w:rsidRPr="00467BB0">
              <w:rPr>
                <w:sz w:val="24"/>
                <w:szCs w:val="24"/>
              </w:rPr>
              <w:t>Nominating organisation, or organisation speaker is affiliated with for their LE work</w:t>
            </w:r>
          </w:p>
        </w:tc>
      </w:tr>
      <w:tr w:rsidR="00D3224D" w14:paraId="52841604" w14:textId="77777777" w:rsidTr="00467BB0">
        <w:tc>
          <w:tcPr>
            <w:tcW w:w="2041" w:type="dxa"/>
          </w:tcPr>
          <w:p w14:paraId="038974D3" w14:textId="22496DE8" w:rsidR="00D3224D" w:rsidRPr="00467BB0" w:rsidRDefault="00D3224D" w:rsidP="00C82D8E">
            <w:pPr>
              <w:rPr>
                <w:sz w:val="24"/>
                <w:szCs w:val="24"/>
              </w:rPr>
            </w:pPr>
            <w:r w:rsidRPr="00467BB0">
              <w:rPr>
                <w:sz w:val="24"/>
                <w:szCs w:val="24"/>
              </w:rPr>
              <w:t>Any activity above</w:t>
            </w:r>
          </w:p>
        </w:tc>
        <w:tc>
          <w:tcPr>
            <w:tcW w:w="4288" w:type="dxa"/>
          </w:tcPr>
          <w:p w14:paraId="4B5371DB" w14:textId="458108B7" w:rsidR="00D3224D" w:rsidRPr="00467BB0" w:rsidRDefault="00D3224D" w:rsidP="00C82D8E">
            <w:pPr>
              <w:rPr>
                <w:sz w:val="24"/>
                <w:szCs w:val="24"/>
              </w:rPr>
            </w:pPr>
            <w:r w:rsidRPr="00467BB0">
              <w:rPr>
                <w:sz w:val="24"/>
                <w:szCs w:val="24"/>
              </w:rPr>
              <w:t>Nominated or invited by another organisation to contribute LE perspective with AHURI permission but not at the direct request of AHURI</w:t>
            </w:r>
          </w:p>
        </w:tc>
        <w:tc>
          <w:tcPr>
            <w:tcW w:w="3345" w:type="dxa"/>
          </w:tcPr>
          <w:p w14:paraId="5B43C908" w14:textId="388C7A37" w:rsidR="00D3224D" w:rsidRPr="00467BB0" w:rsidRDefault="00D3224D" w:rsidP="00C82D8E">
            <w:pPr>
              <w:rPr>
                <w:sz w:val="24"/>
                <w:szCs w:val="24"/>
              </w:rPr>
            </w:pPr>
            <w:r w:rsidRPr="00467BB0">
              <w:rPr>
                <w:sz w:val="24"/>
                <w:szCs w:val="24"/>
              </w:rPr>
              <w:t>Nominating or inviting organisation</w:t>
            </w:r>
          </w:p>
        </w:tc>
      </w:tr>
    </w:tbl>
    <w:p w14:paraId="718B0E7A" w14:textId="77777777" w:rsidR="00252D2C" w:rsidRDefault="00252D2C" w:rsidP="00F44135">
      <w:pPr>
        <w:rPr>
          <w:color w:val="000000"/>
        </w:rPr>
      </w:pPr>
    </w:p>
    <w:p w14:paraId="00000017" w14:textId="77777777" w:rsidR="006D7DA4" w:rsidRDefault="005139B4">
      <w:pPr>
        <w:pStyle w:val="Heading1"/>
      </w:pPr>
      <w:r>
        <w:t>3. What compensation will be offered?</w:t>
      </w:r>
    </w:p>
    <w:p w14:paraId="00000018" w14:textId="3DD4079E" w:rsidR="006D7DA4" w:rsidRPr="00467BB0" w:rsidRDefault="005139B4">
      <w:pPr>
        <w:rPr>
          <w:sz w:val="24"/>
          <w:szCs w:val="24"/>
        </w:rPr>
      </w:pPr>
      <w:r w:rsidRPr="00467BB0">
        <w:rPr>
          <w:sz w:val="24"/>
          <w:szCs w:val="24"/>
        </w:rPr>
        <w:t xml:space="preserve">When </w:t>
      </w:r>
      <w:r w:rsidR="00252D2C" w:rsidRPr="00467BB0">
        <w:rPr>
          <w:sz w:val="24"/>
          <w:szCs w:val="24"/>
        </w:rPr>
        <w:t xml:space="preserve">AHURI is responsible for paying </w:t>
      </w:r>
      <w:r w:rsidRPr="00467BB0">
        <w:rPr>
          <w:sz w:val="24"/>
          <w:szCs w:val="24"/>
        </w:rPr>
        <w:t xml:space="preserve">a LE </w:t>
      </w:r>
      <w:r w:rsidR="009D25DF" w:rsidRPr="00467BB0">
        <w:rPr>
          <w:sz w:val="24"/>
          <w:szCs w:val="24"/>
        </w:rPr>
        <w:t xml:space="preserve">speaker </w:t>
      </w:r>
      <w:r w:rsidR="00252D2C" w:rsidRPr="00467BB0">
        <w:rPr>
          <w:sz w:val="24"/>
          <w:szCs w:val="24"/>
        </w:rPr>
        <w:t>for</w:t>
      </w:r>
      <w:r w:rsidRPr="00467BB0">
        <w:rPr>
          <w:sz w:val="24"/>
          <w:szCs w:val="24"/>
        </w:rPr>
        <w:t xml:space="preserve"> participating in an AHURI </w:t>
      </w:r>
      <w:r w:rsidR="00252D2C" w:rsidRPr="00467BB0">
        <w:rPr>
          <w:sz w:val="24"/>
          <w:szCs w:val="24"/>
        </w:rPr>
        <w:t xml:space="preserve">activity as outlined above, </w:t>
      </w:r>
      <w:r w:rsidRPr="00467BB0">
        <w:rPr>
          <w:sz w:val="24"/>
          <w:szCs w:val="24"/>
        </w:rPr>
        <w:t xml:space="preserve">AHURI will compensate them for an agreed amount for their time as outlined below. </w:t>
      </w:r>
    </w:p>
    <w:p w14:paraId="3914ADF5" w14:textId="4094A04A" w:rsidR="00B07CFA" w:rsidRPr="00467BB0" w:rsidRDefault="00B07CFA" w:rsidP="002270E0">
      <w:pPr>
        <w:pBdr>
          <w:top w:val="nil"/>
          <w:left w:val="nil"/>
          <w:bottom w:val="nil"/>
          <w:right w:val="nil"/>
          <w:between w:val="nil"/>
        </w:pBdr>
        <w:rPr>
          <w:color w:val="000000"/>
          <w:sz w:val="24"/>
          <w:szCs w:val="24"/>
        </w:rPr>
      </w:pPr>
      <w:r w:rsidRPr="00467BB0">
        <w:rPr>
          <w:color w:val="000000"/>
          <w:sz w:val="24"/>
          <w:szCs w:val="24"/>
        </w:rPr>
        <w:t xml:space="preserve">If a third party is responsible for payment, we encourage them to compensate LE participation either in line with their </w:t>
      </w:r>
      <w:r w:rsidR="005731B0" w:rsidRPr="00467BB0">
        <w:rPr>
          <w:color w:val="000000"/>
          <w:sz w:val="24"/>
          <w:szCs w:val="24"/>
        </w:rPr>
        <w:t xml:space="preserve">own </w:t>
      </w:r>
      <w:r w:rsidRPr="00467BB0">
        <w:rPr>
          <w:color w:val="000000"/>
          <w:sz w:val="24"/>
          <w:szCs w:val="24"/>
        </w:rPr>
        <w:t>existing policy or in line with this AHURI paid participation policy.</w:t>
      </w:r>
    </w:p>
    <w:p w14:paraId="00000019" w14:textId="77777777" w:rsidR="006D7DA4" w:rsidRDefault="005139B4" w:rsidP="006D6326">
      <w:pPr>
        <w:pStyle w:val="Heading2"/>
      </w:pPr>
      <w:r>
        <w:t>3.1 Participation time</w:t>
      </w:r>
    </w:p>
    <w:p w14:paraId="0000001A" w14:textId="77777777" w:rsidR="006D7DA4" w:rsidRPr="00467BB0" w:rsidRDefault="005139B4">
      <w:pPr>
        <w:rPr>
          <w:sz w:val="24"/>
          <w:szCs w:val="24"/>
        </w:rPr>
      </w:pPr>
      <w:r w:rsidRPr="00467BB0">
        <w:rPr>
          <w:sz w:val="24"/>
          <w:szCs w:val="24"/>
        </w:rPr>
        <w:t xml:space="preserve">Time spent travelling to and from, and preparing or reading for and after a Paid Participation Activity will be included in the hours paid. These hours are to be agreed in advance with AHURI when arrangements are being made for an engagement. </w:t>
      </w:r>
    </w:p>
    <w:p w14:paraId="65C58291" w14:textId="77777777" w:rsidR="00467BB0" w:rsidRDefault="00467BB0">
      <w:pPr>
        <w:rPr>
          <w:sz w:val="24"/>
          <w:szCs w:val="24"/>
        </w:rPr>
      </w:pPr>
      <w:r>
        <w:rPr>
          <w:sz w:val="24"/>
          <w:szCs w:val="24"/>
        </w:rPr>
        <w:br w:type="page"/>
      </w:r>
    </w:p>
    <w:p w14:paraId="0000001B" w14:textId="2A039059" w:rsidR="006D7DA4" w:rsidRPr="00467BB0" w:rsidRDefault="005139B4">
      <w:pPr>
        <w:rPr>
          <w:sz w:val="24"/>
          <w:szCs w:val="24"/>
        </w:rPr>
      </w:pPr>
      <w:r w:rsidRPr="00467BB0">
        <w:rPr>
          <w:sz w:val="24"/>
          <w:szCs w:val="24"/>
        </w:rPr>
        <w:lastRenderedPageBreak/>
        <w:t>Minimum payment for an engagement is for 2 hours. Paid Participation payments will be based on the nature of participation and engagement at the following rates: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4288"/>
        <w:gridCol w:w="3685"/>
      </w:tblGrid>
      <w:tr w:rsidR="00467BB0" w:rsidRPr="00467BB0" w14:paraId="57491980" w14:textId="77777777" w:rsidTr="00467BB0">
        <w:tc>
          <w:tcPr>
            <w:tcW w:w="1803" w:type="dxa"/>
          </w:tcPr>
          <w:p w14:paraId="0000001C" w14:textId="77777777" w:rsidR="00DF6B84" w:rsidRPr="00467BB0" w:rsidRDefault="00DF6B84">
            <w:pPr>
              <w:rPr>
                <w:b/>
                <w:sz w:val="24"/>
                <w:szCs w:val="24"/>
              </w:rPr>
            </w:pPr>
            <w:r w:rsidRPr="00467BB0">
              <w:rPr>
                <w:b/>
                <w:sz w:val="24"/>
                <w:szCs w:val="24"/>
              </w:rPr>
              <w:t>Type of activity</w:t>
            </w:r>
          </w:p>
        </w:tc>
        <w:tc>
          <w:tcPr>
            <w:tcW w:w="4288" w:type="dxa"/>
          </w:tcPr>
          <w:p w14:paraId="0000001F" w14:textId="77777777" w:rsidR="00DF6B84" w:rsidRPr="00467BB0" w:rsidRDefault="00DF6B84">
            <w:pPr>
              <w:rPr>
                <w:b/>
                <w:sz w:val="24"/>
                <w:szCs w:val="24"/>
              </w:rPr>
            </w:pPr>
            <w:r w:rsidRPr="00467BB0">
              <w:rPr>
                <w:b/>
                <w:sz w:val="24"/>
                <w:szCs w:val="24"/>
              </w:rPr>
              <w:t>Advisor or contributor</w:t>
            </w:r>
          </w:p>
        </w:tc>
        <w:tc>
          <w:tcPr>
            <w:tcW w:w="3685" w:type="dxa"/>
          </w:tcPr>
          <w:p w14:paraId="00000020" w14:textId="77777777" w:rsidR="00DF6B84" w:rsidRPr="00467BB0" w:rsidRDefault="00DF6B84">
            <w:pPr>
              <w:rPr>
                <w:b/>
                <w:sz w:val="24"/>
                <w:szCs w:val="24"/>
              </w:rPr>
            </w:pPr>
            <w:r w:rsidRPr="00467BB0">
              <w:rPr>
                <w:b/>
                <w:sz w:val="24"/>
                <w:szCs w:val="24"/>
              </w:rPr>
              <w:t>Speaker or panellist</w:t>
            </w:r>
          </w:p>
        </w:tc>
      </w:tr>
      <w:tr w:rsidR="00DF6B84" w14:paraId="61A8F787" w14:textId="77777777" w:rsidTr="00467BB0">
        <w:tc>
          <w:tcPr>
            <w:tcW w:w="1803" w:type="dxa"/>
          </w:tcPr>
          <w:p w14:paraId="00000021" w14:textId="77777777" w:rsidR="00DF6B84" w:rsidRPr="00467BB0" w:rsidRDefault="00DF6B84">
            <w:pPr>
              <w:rPr>
                <w:sz w:val="24"/>
                <w:szCs w:val="24"/>
              </w:rPr>
            </w:pPr>
            <w:r w:rsidRPr="00467BB0">
              <w:rPr>
                <w:sz w:val="24"/>
                <w:szCs w:val="24"/>
              </w:rPr>
              <w:t>Committee, workshop or focus group</w:t>
            </w:r>
          </w:p>
        </w:tc>
        <w:tc>
          <w:tcPr>
            <w:tcW w:w="4288" w:type="dxa"/>
          </w:tcPr>
          <w:p w14:paraId="00000024" w14:textId="398EFDAA" w:rsidR="00DF6B84" w:rsidRPr="00467BB0" w:rsidRDefault="00DF6B84">
            <w:pPr>
              <w:rPr>
                <w:sz w:val="24"/>
                <w:szCs w:val="24"/>
              </w:rPr>
            </w:pPr>
            <w:r w:rsidRPr="00467BB0">
              <w:rPr>
                <w:sz w:val="24"/>
                <w:szCs w:val="24"/>
              </w:rPr>
              <w:t>Invited by AHURI to share a perspective contributing to content development or research</w:t>
            </w:r>
          </w:p>
        </w:tc>
        <w:tc>
          <w:tcPr>
            <w:tcW w:w="3685" w:type="dxa"/>
          </w:tcPr>
          <w:p w14:paraId="00000025" w14:textId="3C2EF697" w:rsidR="00DF6B84" w:rsidRPr="00467BB0" w:rsidRDefault="00DF6B84">
            <w:pPr>
              <w:rPr>
                <w:sz w:val="24"/>
                <w:szCs w:val="24"/>
              </w:rPr>
            </w:pPr>
            <w:r w:rsidRPr="00467BB0">
              <w:rPr>
                <w:sz w:val="24"/>
                <w:szCs w:val="24"/>
              </w:rPr>
              <w:t>Invited by AHURI to present</w:t>
            </w:r>
          </w:p>
        </w:tc>
      </w:tr>
      <w:tr w:rsidR="00DF6B84" w14:paraId="2A2CEF5B" w14:textId="77777777" w:rsidTr="00467BB0">
        <w:tc>
          <w:tcPr>
            <w:tcW w:w="1803" w:type="dxa"/>
          </w:tcPr>
          <w:p w14:paraId="00000026" w14:textId="77777777" w:rsidR="00DF6B84" w:rsidRPr="00467BB0" w:rsidRDefault="00DF6B84">
            <w:pPr>
              <w:rPr>
                <w:sz w:val="24"/>
                <w:szCs w:val="24"/>
              </w:rPr>
            </w:pPr>
            <w:r w:rsidRPr="00467BB0">
              <w:rPr>
                <w:sz w:val="24"/>
                <w:szCs w:val="24"/>
              </w:rPr>
              <w:t>Conference or webinar</w:t>
            </w:r>
          </w:p>
        </w:tc>
        <w:tc>
          <w:tcPr>
            <w:tcW w:w="4288" w:type="dxa"/>
          </w:tcPr>
          <w:p w14:paraId="00000029" w14:textId="318E53BB" w:rsidR="00DF6B84" w:rsidRPr="00467BB0" w:rsidRDefault="00DF6B84">
            <w:pPr>
              <w:rPr>
                <w:sz w:val="24"/>
                <w:szCs w:val="24"/>
              </w:rPr>
            </w:pPr>
            <w:r w:rsidRPr="00467BB0">
              <w:rPr>
                <w:sz w:val="24"/>
                <w:szCs w:val="24"/>
              </w:rPr>
              <w:t xml:space="preserve">Invited by AHURI to share a perspective contributing to content development </w:t>
            </w:r>
          </w:p>
        </w:tc>
        <w:tc>
          <w:tcPr>
            <w:tcW w:w="3685" w:type="dxa"/>
          </w:tcPr>
          <w:p w14:paraId="0000002A" w14:textId="70B6C789" w:rsidR="00DF6B84" w:rsidRPr="00467BB0" w:rsidRDefault="00DF6B84">
            <w:pPr>
              <w:rPr>
                <w:sz w:val="24"/>
                <w:szCs w:val="24"/>
              </w:rPr>
            </w:pPr>
            <w:r w:rsidRPr="00467BB0">
              <w:rPr>
                <w:sz w:val="24"/>
                <w:szCs w:val="24"/>
              </w:rPr>
              <w:t>Invited by AHURI to present or speak individually or as a member of a panel</w:t>
            </w:r>
          </w:p>
        </w:tc>
      </w:tr>
      <w:tr w:rsidR="00811B2F" w14:paraId="19A1530D" w14:textId="77777777" w:rsidTr="00467BB0">
        <w:tc>
          <w:tcPr>
            <w:tcW w:w="1803" w:type="dxa"/>
          </w:tcPr>
          <w:p w14:paraId="3EACCC04" w14:textId="11775B83" w:rsidR="00811B2F" w:rsidRPr="00467BB0" w:rsidRDefault="00811B2F">
            <w:pPr>
              <w:rPr>
                <w:sz w:val="24"/>
                <w:szCs w:val="24"/>
              </w:rPr>
            </w:pPr>
            <w:r w:rsidRPr="00467BB0">
              <w:rPr>
                <w:sz w:val="24"/>
                <w:szCs w:val="24"/>
              </w:rPr>
              <w:t>Media interview</w:t>
            </w:r>
          </w:p>
        </w:tc>
        <w:tc>
          <w:tcPr>
            <w:tcW w:w="4288" w:type="dxa"/>
          </w:tcPr>
          <w:p w14:paraId="061B7F56" w14:textId="77777777" w:rsidR="00811B2F" w:rsidRPr="00467BB0" w:rsidRDefault="00811B2F">
            <w:pPr>
              <w:rPr>
                <w:sz w:val="24"/>
                <w:szCs w:val="24"/>
              </w:rPr>
            </w:pPr>
          </w:p>
        </w:tc>
        <w:tc>
          <w:tcPr>
            <w:tcW w:w="3685" w:type="dxa"/>
          </w:tcPr>
          <w:p w14:paraId="67F0BD76" w14:textId="42F2F2BF" w:rsidR="00811B2F" w:rsidRPr="00467BB0" w:rsidRDefault="00811B2F">
            <w:pPr>
              <w:rPr>
                <w:sz w:val="24"/>
                <w:szCs w:val="24"/>
              </w:rPr>
            </w:pPr>
            <w:r w:rsidRPr="00467BB0">
              <w:rPr>
                <w:sz w:val="24"/>
                <w:szCs w:val="24"/>
              </w:rPr>
              <w:t>Invited by AHURI to participate in a media story</w:t>
            </w:r>
          </w:p>
        </w:tc>
      </w:tr>
      <w:tr w:rsidR="00DF6B84" w14:paraId="13AF4B30" w14:textId="77777777" w:rsidTr="00467BB0">
        <w:tc>
          <w:tcPr>
            <w:tcW w:w="1803" w:type="dxa"/>
          </w:tcPr>
          <w:p w14:paraId="0000002B" w14:textId="77777777" w:rsidR="00DF6B84" w:rsidRPr="00467BB0" w:rsidRDefault="00DF6B84">
            <w:pPr>
              <w:rPr>
                <w:b/>
                <w:sz w:val="24"/>
                <w:szCs w:val="24"/>
              </w:rPr>
            </w:pPr>
            <w:r w:rsidRPr="00467BB0">
              <w:rPr>
                <w:b/>
                <w:sz w:val="24"/>
                <w:szCs w:val="24"/>
              </w:rPr>
              <w:t>Payment</w:t>
            </w:r>
          </w:p>
        </w:tc>
        <w:tc>
          <w:tcPr>
            <w:tcW w:w="4288" w:type="dxa"/>
          </w:tcPr>
          <w:p w14:paraId="0000002E" w14:textId="77777777" w:rsidR="00DF6B84" w:rsidRPr="00467BB0" w:rsidRDefault="00DF6B84">
            <w:pPr>
              <w:rPr>
                <w:b/>
                <w:sz w:val="24"/>
                <w:szCs w:val="24"/>
              </w:rPr>
            </w:pPr>
            <w:r w:rsidRPr="00467BB0">
              <w:rPr>
                <w:b/>
                <w:sz w:val="24"/>
                <w:szCs w:val="24"/>
              </w:rPr>
              <w:t xml:space="preserve">$40 per hour </w:t>
            </w:r>
          </w:p>
        </w:tc>
        <w:tc>
          <w:tcPr>
            <w:tcW w:w="3685" w:type="dxa"/>
          </w:tcPr>
          <w:p w14:paraId="6DA55A64" w14:textId="77777777" w:rsidR="00DF6B84" w:rsidRPr="00467BB0" w:rsidRDefault="00DF6B84">
            <w:pPr>
              <w:rPr>
                <w:b/>
                <w:sz w:val="24"/>
                <w:szCs w:val="24"/>
              </w:rPr>
            </w:pPr>
            <w:r w:rsidRPr="00467BB0">
              <w:rPr>
                <w:b/>
                <w:sz w:val="24"/>
                <w:szCs w:val="24"/>
              </w:rPr>
              <w:t xml:space="preserve">$100 per hour </w:t>
            </w:r>
            <w:r w:rsidR="00600B6D" w:rsidRPr="00467BB0">
              <w:rPr>
                <w:b/>
                <w:sz w:val="24"/>
                <w:szCs w:val="24"/>
              </w:rPr>
              <w:t>of speaking</w:t>
            </w:r>
          </w:p>
          <w:p w14:paraId="0000002F" w14:textId="30D17B4E" w:rsidR="00600B6D" w:rsidRPr="00467BB0" w:rsidRDefault="00600B6D">
            <w:pPr>
              <w:rPr>
                <w:b/>
                <w:sz w:val="24"/>
                <w:szCs w:val="24"/>
              </w:rPr>
            </w:pPr>
            <w:r w:rsidRPr="00467BB0">
              <w:rPr>
                <w:b/>
                <w:sz w:val="24"/>
                <w:szCs w:val="24"/>
              </w:rPr>
              <w:t>$40 per hour of preparation and transit</w:t>
            </w:r>
          </w:p>
        </w:tc>
      </w:tr>
    </w:tbl>
    <w:p w14:paraId="00000030" w14:textId="77777777" w:rsidR="006D7DA4" w:rsidRDefault="006D7DA4"/>
    <w:p w14:paraId="00000031" w14:textId="77777777" w:rsidR="006D7DA4" w:rsidRDefault="005139B4">
      <w:pPr>
        <w:pStyle w:val="Heading2"/>
      </w:pPr>
      <w:r>
        <w:t xml:space="preserve">3.2 Travel, accommodation and meal allowances </w:t>
      </w:r>
    </w:p>
    <w:p w14:paraId="00000032" w14:textId="75A0FB35" w:rsidR="006D7DA4" w:rsidRPr="00467BB0" w:rsidRDefault="005139B4">
      <w:pPr>
        <w:rPr>
          <w:sz w:val="24"/>
          <w:szCs w:val="24"/>
        </w:rPr>
      </w:pPr>
      <w:r w:rsidRPr="00467BB0">
        <w:rPr>
          <w:sz w:val="24"/>
          <w:szCs w:val="24"/>
        </w:rPr>
        <w:t xml:space="preserve">AHURI will </w:t>
      </w:r>
      <w:sdt>
        <w:sdtPr>
          <w:rPr>
            <w:sz w:val="24"/>
            <w:szCs w:val="24"/>
          </w:rPr>
          <w:tag w:val="goog_rdk_5"/>
          <w:id w:val="-1916308705"/>
        </w:sdtPr>
        <w:sdtEndPr/>
        <w:sdtContent/>
      </w:sdt>
      <w:r w:rsidR="008A2BEF" w:rsidRPr="00467BB0">
        <w:rPr>
          <w:sz w:val="24"/>
          <w:szCs w:val="24"/>
        </w:rPr>
        <w:t>cover</w:t>
      </w:r>
      <w:r w:rsidRPr="00467BB0">
        <w:rPr>
          <w:sz w:val="24"/>
          <w:szCs w:val="24"/>
        </w:rPr>
        <w:t xml:space="preserve"> reasonable travel accommodation and meal costs associated with participation in a Paid Participation Activity. Flights and accommodation (where an overnight absence from home is necessary) for people to participate in AHURI activities will be booked by AHURI. All travel, accommodation and meal allowances must be pre-approved by AHURI. </w:t>
      </w:r>
    </w:p>
    <w:p w14:paraId="00000033" w14:textId="77777777" w:rsidR="006D7DA4" w:rsidRDefault="005139B4">
      <w:pPr>
        <w:pStyle w:val="Heading2"/>
      </w:pPr>
      <w:r>
        <w:t xml:space="preserve">3.3 Reasonable out of pocket expenses </w:t>
      </w:r>
    </w:p>
    <w:p w14:paraId="00000034" w14:textId="627429C2" w:rsidR="006D7DA4" w:rsidRPr="00467BB0" w:rsidRDefault="005139B4">
      <w:pPr>
        <w:rPr>
          <w:sz w:val="24"/>
          <w:szCs w:val="24"/>
        </w:rPr>
      </w:pPr>
      <w:r w:rsidRPr="00467BB0">
        <w:rPr>
          <w:sz w:val="24"/>
          <w:szCs w:val="24"/>
        </w:rPr>
        <w:t>AHURI will endeavour to meet reasonable out of pocket expenses directly related to participation in a Paid Participation Activity. For example, this might include parking, childcare arrangements or health or</w:t>
      </w:r>
      <w:sdt>
        <w:sdtPr>
          <w:rPr>
            <w:sz w:val="24"/>
            <w:szCs w:val="24"/>
          </w:rPr>
          <w:tag w:val="goog_rdk_6"/>
          <w:id w:val="-1086996354"/>
        </w:sdtPr>
        <w:sdtEndPr/>
        <w:sdtContent/>
      </w:sdt>
      <w:sdt>
        <w:sdtPr>
          <w:rPr>
            <w:sz w:val="24"/>
            <w:szCs w:val="24"/>
          </w:rPr>
          <w:tag w:val="goog_rdk_7"/>
          <w:id w:val="-40829279"/>
        </w:sdtPr>
        <w:sdtEndPr/>
        <w:sdtContent/>
      </w:sdt>
      <w:r w:rsidRPr="00467BB0">
        <w:rPr>
          <w:sz w:val="24"/>
          <w:szCs w:val="24"/>
        </w:rPr>
        <w:t xml:space="preserve"> </w:t>
      </w:r>
      <w:r w:rsidR="008A2BEF" w:rsidRPr="00467BB0">
        <w:rPr>
          <w:sz w:val="24"/>
          <w:szCs w:val="24"/>
        </w:rPr>
        <w:t>accessibility related</w:t>
      </w:r>
      <w:r w:rsidRPr="00467BB0">
        <w:rPr>
          <w:sz w:val="24"/>
          <w:szCs w:val="24"/>
        </w:rPr>
        <w:t xml:space="preserve"> accommodations. All out of pocket expenses must be approved by AHURI before they are incurred, and receipts must be provided when claiming these expenses. </w:t>
      </w:r>
    </w:p>
    <w:p w14:paraId="73905885" w14:textId="3793F7F9" w:rsidR="00A74BEE" w:rsidRPr="00F44135" w:rsidRDefault="00A74BEE" w:rsidP="00A74BEE">
      <w:pPr>
        <w:pStyle w:val="Heading1"/>
        <w:rPr>
          <w:sz w:val="26"/>
          <w:szCs w:val="26"/>
        </w:rPr>
      </w:pPr>
      <w:r>
        <w:rPr>
          <w:sz w:val="26"/>
          <w:szCs w:val="26"/>
        </w:rPr>
        <w:t>3.4</w:t>
      </w:r>
      <w:r w:rsidRPr="00F44135">
        <w:rPr>
          <w:sz w:val="26"/>
          <w:szCs w:val="26"/>
        </w:rPr>
        <w:t xml:space="preserve"> Claiming reimbursement</w:t>
      </w:r>
    </w:p>
    <w:p w14:paraId="03A0DDAE" w14:textId="7299706A" w:rsidR="00A74BEE" w:rsidRPr="00467BB0" w:rsidRDefault="00B07CFA" w:rsidP="00A74BEE">
      <w:pPr>
        <w:rPr>
          <w:sz w:val="24"/>
          <w:szCs w:val="24"/>
        </w:rPr>
      </w:pPr>
      <w:r w:rsidRPr="00467BB0">
        <w:rPr>
          <w:sz w:val="24"/>
          <w:szCs w:val="24"/>
        </w:rPr>
        <w:t>Any p</w:t>
      </w:r>
      <w:r w:rsidR="00A74BEE" w:rsidRPr="00467BB0">
        <w:rPr>
          <w:sz w:val="24"/>
          <w:szCs w:val="24"/>
        </w:rPr>
        <w:t xml:space="preserve">articipant who is entitled to a Participation Payment </w:t>
      </w:r>
      <w:r w:rsidRPr="00467BB0">
        <w:rPr>
          <w:sz w:val="24"/>
          <w:szCs w:val="24"/>
        </w:rPr>
        <w:t xml:space="preserve">by AHURI </w:t>
      </w:r>
      <w:r w:rsidR="00A74BEE" w:rsidRPr="00467BB0">
        <w:rPr>
          <w:sz w:val="24"/>
          <w:szCs w:val="24"/>
        </w:rPr>
        <w:t xml:space="preserve">must submit all forms and receipts for reimbursement to AHURI within 20 working days of </w:t>
      </w:r>
      <w:sdt>
        <w:sdtPr>
          <w:rPr>
            <w:sz w:val="24"/>
            <w:szCs w:val="24"/>
          </w:rPr>
          <w:tag w:val="goog_rdk_10"/>
          <w:id w:val="-1464344896"/>
        </w:sdtPr>
        <w:sdtEndPr/>
        <w:sdtContent/>
      </w:sdt>
      <w:r w:rsidR="00A74BEE" w:rsidRPr="00467BB0">
        <w:rPr>
          <w:sz w:val="24"/>
          <w:szCs w:val="24"/>
        </w:rPr>
        <w:t>involvement in the Paid Participation Activity.</w:t>
      </w:r>
    </w:p>
    <w:p w14:paraId="7B4A3790" w14:textId="6F743F3E" w:rsidR="00A74BEE" w:rsidRPr="00467BB0" w:rsidRDefault="00A74BEE">
      <w:pPr>
        <w:rPr>
          <w:sz w:val="24"/>
          <w:szCs w:val="24"/>
        </w:rPr>
      </w:pPr>
      <w:r w:rsidRPr="00467BB0">
        <w:rPr>
          <w:sz w:val="24"/>
          <w:szCs w:val="24"/>
        </w:rPr>
        <w:t>Claims for reimbursement are to be sent to the AHURI employee who coordinated the engagement.</w:t>
      </w:r>
    </w:p>
    <w:p w14:paraId="00000035" w14:textId="77777777" w:rsidR="006D7DA4" w:rsidRDefault="005139B4">
      <w:pPr>
        <w:pStyle w:val="Heading1"/>
      </w:pPr>
      <w:r>
        <w:t>4. Support people</w:t>
      </w:r>
    </w:p>
    <w:p w14:paraId="3DBF473E" w14:textId="037A7A83" w:rsidR="00A74BEE" w:rsidRPr="00467BB0" w:rsidRDefault="003F5918">
      <w:pPr>
        <w:rPr>
          <w:sz w:val="24"/>
          <w:szCs w:val="24"/>
        </w:rPr>
      </w:pPr>
      <w:r w:rsidRPr="00467BB0">
        <w:rPr>
          <w:sz w:val="24"/>
          <w:szCs w:val="24"/>
        </w:rPr>
        <w:t>LE participants may have a support person, like a family member, friend, or caregiver, accompany them during</w:t>
      </w:r>
      <w:r w:rsidR="005139B4" w:rsidRPr="00467BB0">
        <w:rPr>
          <w:sz w:val="24"/>
          <w:szCs w:val="24"/>
        </w:rPr>
        <w:t xml:space="preserve"> Paid Participation Activit</w:t>
      </w:r>
      <w:r w:rsidRPr="00467BB0">
        <w:rPr>
          <w:sz w:val="24"/>
          <w:szCs w:val="24"/>
        </w:rPr>
        <w:t>ies</w:t>
      </w:r>
      <w:r w:rsidR="005139B4" w:rsidRPr="00467BB0">
        <w:rPr>
          <w:sz w:val="24"/>
          <w:szCs w:val="24"/>
        </w:rPr>
        <w:t xml:space="preserve">. Participants should let AHURI know in </w:t>
      </w:r>
      <w:r w:rsidR="005139B4" w:rsidRPr="00467BB0">
        <w:rPr>
          <w:sz w:val="24"/>
          <w:szCs w:val="24"/>
        </w:rPr>
        <w:lastRenderedPageBreak/>
        <w:t>advance they will be bringing a support person.</w:t>
      </w:r>
      <w:sdt>
        <w:sdtPr>
          <w:rPr>
            <w:sz w:val="24"/>
            <w:szCs w:val="24"/>
          </w:rPr>
          <w:tag w:val="goog_rdk_9"/>
          <w:id w:val="2053030868"/>
        </w:sdtPr>
        <w:sdtEndPr/>
        <w:sdtContent/>
      </w:sdt>
      <w:r w:rsidR="005139B4" w:rsidRPr="00467BB0">
        <w:rPr>
          <w:sz w:val="24"/>
          <w:szCs w:val="24"/>
        </w:rPr>
        <w:t xml:space="preserve"> AHURI will make every effort to accommodate a support person attending our event, including providing access to the event catering. We do not pay the support person for their time attending or travelling to and from the event.</w:t>
      </w:r>
    </w:p>
    <w:p w14:paraId="5DD70643" w14:textId="77777777" w:rsidR="00F54A03" w:rsidRDefault="00F54A03" w:rsidP="009C41D5">
      <w:bookmarkStart w:id="2" w:name="_Hlk161325146"/>
    </w:p>
    <w:p w14:paraId="51463298" w14:textId="1F698E68" w:rsidR="009C41D5" w:rsidRPr="00467BB0" w:rsidRDefault="00F54A03" w:rsidP="009C41D5">
      <w:pPr>
        <w:rPr>
          <w:sz w:val="24"/>
          <w:szCs w:val="24"/>
        </w:rPr>
      </w:pPr>
      <w:r w:rsidRPr="00467BB0">
        <w:rPr>
          <w:sz w:val="24"/>
          <w:szCs w:val="24"/>
        </w:rPr>
        <w:t xml:space="preserve">For information about </w:t>
      </w:r>
      <w:r w:rsidR="00582437" w:rsidRPr="00467BB0">
        <w:rPr>
          <w:sz w:val="24"/>
          <w:szCs w:val="24"/>
        </w:rPr>
        <w:t>other ways</w:t>
      </w:r>
      <w:r w:rsidRPr="00467BB0">
        <w:rPr>
          <w:sz w:val="24"/>
          <w:szCs w:val="24"/>
        </w:rPr>
        <w:t xml:space="preserve"> AHURI supports the </w:t>
      </w:r>
      <w:r w:rsidR="00582437" w:rsidRPr="00467BB0">
        <w:rPr>
          <w:sz w:val="24"/>
          <w:szCs w:val="24"/>
        </w:rPr>
        <w:t>inclusion</w:t>
      </w:r>
      <w:r w:rsidRPr="00467BB0">
        <w:rPr>
          <w:sz w:val="24"/>
          <w:szCs w:val="24"/>
        </w:rPr>
        <w:t xml:space="preserve"> of people with lived experience in our conferences, please view </w:t>
      </w:r>
      <w:hyperlink r:id="rId9" w:history="1">
        <w:r w:rsidR="00214715" w:rsidRPr="00467BB0">
          <w:rPr>
            <w:rStyle w:val="Hyperlink"/>
            <w:color w:val="CE202F"/>
            <w:sz w:val="24"/>
            <w:szCs w:val="24"/>
          </w:rPr>
          <w:t>Our Commitment to including the voice of Lived Experience</w:t>
        </w:r>
      </w:hyperlink>
      <w:r w:rsidR="00214715" w:rsidRPr="00467BB0">
        <w:rPr>
          <w:sz w:val="24"/>
          <w:szCs w:val="24"/>
        </w:rPr>
        <w:t>.</w:t>
      </w:r>
    </w:p>
    <w:bookmarkEnd w:id="2"/>
    <w:p w14:paraId="711D62C0" w14:textId="77777777" w:rsidR="009C41D5" w:rsidRPr="00467BB0" w:rsidRDefault="009C41D5" w:rsidP="00A74BEE">
      <w:pPr>
        <w:rPr>
          <w:sz w:val="24"/>
          <w:szCs w:val="24"/>
        </w:rPr>
      </w:pPr>
    </w:p>
    <w:p w14:paraId="052E476A" w14:textId="77777777" w:rsidR="00A74BEE" w:rsidRPr="00467BB0" w:rsidRDefault="00A74BEE">
      <w:pPr>
        <w:rPr>
          <w:sz w:val="24"/>
          <w:szCs w:val="24"/>
        </w:rPr>
      </w:pPr>
    </w:p>
    <w:p w14:paraId="0000003A" w14:textId="55B5ECF9" w:rsidR="006D7DA4" w:rsidRPr="00467BB0" w:rsidRDefault="005139B4">
      <w:pPr>
        <w:rPr>
          <w:sz w:val="24"/>
          <w:szCs w:val="24"/>
        </w:rPr>
      </w:pPr>
      <w:bookmarkStart w:id="3" w:name="_Hlk143097737"/>
      <w:r w:rsidRPr="00467BB0">
        <w:rPr>
          <w:i/>
          <w:sz w:val="24"/>
          <w:szCs w:val="24"/>
        </w:rPr>
        <w:t xml:space="preserve">AHURI acknowledges the wealth of wisdom held by the Councils of Social Services network, the Mental Health Commission network, </w:t>
      </w:r>
      <w:r w:rsidR="006A3F7E" w:rsidRPr="00467BB0">
        <w:rPr>
          <w:i/>
          <w:sz w:val="24"/>
          <w:szCs w:val="24"/>
        </w:rPr>
        <w:t xml:space="preserve">Mission Australia, </w:t>
      </w:r>
      <w:r w:rsidRPr="00467BB0">
        <w:rPr>
          <w:i/>
          <w:sz w:val="24"/>
          <w:szCs w:val="24"/>
        </w:rPr>
        <w:t>and the Shelter network in appropriate practices for engaging consumer and lived experience participation. We are grateful for access to this wisdom, including from consumer and lived experienced voices, in creating this policy.</w:t>
      </w:r>
      <w:bookmarkEnd w:id="3"/>
    </w:p>
    <w:sectPr w:rsidR="006D7DA4" w:rsidRPr="00467BB0" w:rsidSect="00664AA4">
      <w:footerReference w:type="default" r:id="rId10"/>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D3CC5" w14:textId="77777777" w:rsidR="006D6326" w:rsidRDefault="006D6326" w:rsidP="006D6326">
      <w:pPr>
        <w:spacing w:after="0" w:line="240" w:lineRule="auto"/>
      </w:pPr>
      <w:r>
        <w:separator/>
      </w:r>
    </w:p>
  </w:endnote>
  <w:endnote w:type="continuationSeparator" w:id="0">
    <w:p w14:paraId="315FCBD7" w14:textId="77777777" w:rsidR="006D6326" w:rsidRDefault="006D6326" w:rsidP="006D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6562" w14:textId="780BFCEE" w:rsidR="00664AA4" w:rsidRDefault="00664AA4">
    <w:pPr>
      <w:pStyle w:val="Footer"/>
    </w:pPr>
    <w:r>
      <w:t>December_2024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A9708" w14:textId="77777777" w:rsidR="006D6326" w:rsidRDefault="006D6326" w:rsidP="006D6326">
      <w:pPr>
        <w:spacing w:after="0" w:line="240" w:lineRule="auto"/>
      </w:pPr>
      <w:r>
        <w:separator/>
      </w:r>
    </w:p>
  </w:footnote>
  <w:footnote w:type="continuationSeparator" w:id="0">
    <w:p w14:paraId="79BEC27E" w14:textId="77777777" w:rsidR="006D6326" w:rsidRDefault="006D6326" w:rsidP="006D6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D66CE"/>
    <w:multiLevelType w:val="hybridMultilevel"/>
    <w:tmpl w:val="11A096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7D728A"/>
    <w:multiLevelType w:val="hybridMultilevel"/>
    <w:tmpl w:val="2C6A3214"/>
    <w:lvl w:ilvl="0" w:tplc="317CCB4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46D7B99"/>
    <w:multiLevelType w:val="hybridMultilevel"/>
    <w:tmpl w:val="02FA7B4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DD3654"/>
    <w:multiLevelType w:val="hybridMultilevel"/>
    <w:tmpl w:val="D42059CE"/>
    <w:lvl w:ilvl="0" w:tplc="17A44DF2">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596820DC"/>
    <w:multiLevelType w:val="hybridMultilevel"/>
    <w:tmpl w:val="8C90DCB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4F55857"/>
    <w:multiLevelType w:val="hybridMultilevel"/>
    <w:tmpl w:val="5BCE447C"/>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16330761">
    <w:abstractNumId w:val="0"/>
  </w:num>
  <w:num w:numId="2" w16cid:durableId="710958071">
    <w:abstractNumId w:val="5"/>
  </w:num>
  <w:num w:numId="3" w16cid:durableId="1816530739">
    <w:abstractNumId w:val="4"/>
  </w:num>
  <w:num w:numId="4" w16cid:durableId="1859848709">
    <w:abstractNumId w:val="1"/>
  </w:num>
  <w:num w:numId="5" w16cid:durableId="2058773621">
    <w:abstractNumId w:val="2"/>
  </w:num>
  <w:num w:numId="6" w16cid:durableId="1537162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DA4"/>
    <w:rsid w:val="00057A85"/>
    <w:rsid w:val="000620DF"/>
    <w:rsid w:val="00176C79"/>
    <w:rsid w:val="001B106E"/>
    <w:rsid w:val="001B7051"/>
    <w:rsid w:val="001C0007"/>
    <w:rsid w:val="001C215C"/>
    <w:rsid w:val="00214715"/>
    <w:rsid w:val="002270E0"/>
    <w:rsid w:val="00252D2C"/>
    <w:rsid w:val="003F5918"/>
    <w:rsid w:val="004327E7"/>
    <w:rsid w:val="00467BB0"/>
    <w:rsid w:val="00477F2E"/>
    <w:rsid w:val="004A4FB1"/>
    <w:rsid w:val="005139B4"/>
    <w:rsid w:val="00513F9B"/>
    <w:rsid w:val="00526C6E"/>
    <w:rsid w:val="005731B0"/>
    <w:rsid w:val="00582437"/>
    <w:rsid w:val="00600B6D"/>
    <w:rsid w:val="00664AA4"/>
    <w:rsid w:val="006A3F7E"/>
    <w:rsid w:val="006D6326"/>
    <w:rsid w:val="006D7DA4"/>
    <w:rsid w:val="00811B2F"/>
    <w:rsid w:val="00820247"/>
    <w:rsid w:val="008538FD"/>
    <w:rsid w:val="008A2BEF"/>
    <w:rsid w:val="008A43E8"/>
    <w:rsid w:val="008C0C0C"/>
    <w:rsid w:val="0093777E"/>
    <w:rsid w:val="00955765"/>
    <w:rsid w:val="009C41D5"/>
    <w:rsid w:val="009D25DF"/>
    <w:rsid w:val="009D41D4"/>
    <w:rsid w:val="00A40308"/>
    <w:rsid w:val="00A74BEE"/>
    <w:rsid w:val="00B07CFA"/>
    <w:rsid w:val="00B937B4"/>
    <w:rsid w:val="00BC76A6"/>
    <w:rsid w:val="00D3224D"/>
    <w:rsid w:val="00DE436E"/>
    <w:rsid w:val="00DF6B84"/>
    <w:rsid w:val="00E00EAE"/>
    <w:rsid w:val="00F44135"/>
    <w:rsid w:val="00F5135A"/>
    <w:rsid w:val="00F54A03"/>
    <w:rsid w:val="00F95C8B"/>
    <w:rsid w:val="00FF3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A4FB"/>
  <w15:docId w15:val="{B03BEB6E-CE7F-4CAE-AABA-607D7F1A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BC"/>
  </w:style>
  <w:style w:type="paragraph" w:styleId="Heading1">
    <w:name w:val="heading 1"/>
    <w:basedOn w:val="Normal"/>
    <w:next w:val="Normal"/>
    <w:link w:val="Heading1Char"/>
    <w:uiPriority w:val="9"/>
    <w:qFormat/>
    <w:rsid w:val="00467B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7B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7BB0"/>
    <w:pPr>
      <w:spacing w:after="0" w:line="240" w:lineRule="auto"/>
      <w:contextualSpacing/>
    </w:pPr>
    <w:rPr>
      <w:rFonts w:asciiTheme="majorHAnsi" w:eastAsiaTheme="majorEastAsia" w:hAnsiTheme="majorHAnsi" w:cstheme="majorBidi"/>
      <w:color w:val="2F5496" w:themeColor="accent1" w:themeShade="BF"/>
      <w:spacing w:val="-10"/>
      <w:kern w:val="28"/>
      <w:sz w:val="56"/>
      <w:szCs w:val="56"/>
    </w:rPr>
  </w:style>
  <w:style w:type="paragraph" w:styleId="ListParagraph">
    <w:name w:val="List Paragraph"/>
    <w:basedOn w:val="Normal"/>
    <w:uiPriority w:val="34"/>
    <w:qFormat/>
    <w:rsid w:val="00360ABC"/>
    <w:pPr>
      <w:ind w:left="720"/>
      <w:contextualSpacing/>
    </w:pPr>
  </w:style>
  <w:style w:type="character" w:styleId="CommentReference">
    <w:name w:val="annotation reference"/>
    <w:basedOn w:val="DefaultParagraphFont"/>
    <w:uiPriority w:val="99"/>
    <w:semiHidden/>
    <w:unhideWhenUsed/>
    <w:rsid w:val="00360ABC"/>
    <w:rPr>
      <w:sz w:val="16"/>
      <w:szCs w:val="16"/>
    </w:rPr>
  </w:style>
  <w:style w:type="paragraph" w:styleId="CommentText">
    <w:name w:val="annotation text"/>
    <w:basedOn w:val="Normal"/>
    <w:link w:val="CommentTextChar"/>
    <w:uiPriority w:val="99"/>
    <w:unhideWhenUsed/>
    <w:rsid w:val="00360ABC"/>
    <w:pPr>
      <w:spacing w:line="240" w:lineRule="auto"/>
    </w:pPr>
    <w:rPr>
      <w:sz w:val="20"/>
      <w:szCs w:val="20"/>
    </w:rPr>
  </w:style>
  <w:style w:type="character" w:customStyle="1" w:styleId="CommentTextChar">
    <w:name w:val="Comment Text Char"/>
    <w:basedOn w:val="DefaultParagraphFont"/>
    <w:link w:val="CommentText"/>
    <w:uiPriority w:val="99"/>
    <w:rsid w:val="00360ABC"/>
    <w:rPr>
      <w:sz w:val="20"/>
      <w:szCs w:val="20"/>
    </w:rPr>
  </w:style>
  <w:style w:type="table" w:styleId="TableGrid">
    <w:name w:val="Table Grid"/>
    <w:basedOn w:val="TableNormal"/>
    <w:uiPriority w:val="39"/>
    <w:rsid w:val="0036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60ABC"/>
    <w:rPr>
      <w:b/>
      <w:bCs/>
    </w:rPr>
  </w:style>
  <w:style w:type="character" w:customStyle="1" w:styleId="CommentSubjectChar">
    <w:name w:val="Comment Subject Char"/>
    <w:basedOn w:val="CommentTextChar"/>
    <w:link w:val="CommentSubject"/>
    <w:uiPriority w:val="99"/>
    <w:semiHidden/>
    <w:rsid w:val="00360ABC"/>
    <w:rPr>
      <w:b/>
      <w:bCs/>
      <w:sz w:val="20"/>
      <w:szCs w:val="20"/>
    </w:rPr>
  </w:style>
  <w:style w:type="character" w:customStyle="1" w:styleId="Heading1Char">
    <w:name w:val="Heading 1 Char"/>
    <w:basedOn w:val="DefaultParagraphFont"/>
    <w:link w:val="Heading1"/>
    <w:uiPriority w:val="9"/>
    <w:rsid w:val="00467B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7BB0"/>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rsid w:val="00467BB0"/>
    <w:rPr>
      <w:rFonts w:asciiTheme="majorHAnsi" w:eastAsiaTheme="majorEastAsia" w:hAnsiTheme="majorHAnsi" w:cstheme="majorBidi"/>
      <w:color w:val="2F5496" w:themeColor="accent1" w:themeShade="BF"/>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F5135A"/>
    <w:pPr>
      <w:spacing w:after="0" w:line="240" w:lineRule="auto"/>
    </w:pPr>
  </w:style>
  <w:style w:type="character" w:styleId="Hyperlink">
    <w:name w:val="Hyperlink"/>
    <w:basedOn w:val="DefaultParagraphFont"/>
    <w:uiPriority w:val="99"/>
    <w:unhideWhenUsed/>
    <w:rsid w:val="00DE436E"/>
    <w:rPr>
      <w:color w:val="0563C1" w:themeColor="hyperlink"/>
      <w:u w:val="single"/>
    </w:rPr>
  </w:style>
  <w:style w:type="character" w:styleId="UnresolvedMention">
    <w:name w:val="Unresolved Mention"/>
    <w:basedOn w:val="DefaultParagraphFont"/>
    <w:uiPriority w:val="99"/>
    <w:semiHidden/>
    <w:unhideWhenUsed/>
    <w:rsid w:val="00DE436E"/>
    <w:rPr>
      <w:color w:val="605E5C"/>
      <w:shd w:val="clear" w:color="auto" w:fill="E1DFDD"/>
    </w:rPr>
  </w:style>
  <w:style w:type="paragraph" w:styleId="Header">
    <w:name w:val="header"/>
    <w:basedOn w:val="Normal"/>
    <w:link w:val="HeaderChar"/>
    <w:uiPriority w:val="99"/>
    <w:unhideWhenUsed/>
    <w:rsid w:val="006D6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326"/>
  </w:style>
  <w:style w:type="paragraph" w:styleId="Footer">
    <w:name w:val="footer"/>
    <w:basedOn w:val="Normal"/>
    <w:link w:val="FooterChar"/>
    <w:uiPriority w:val="99"/>
    <w:unhideWhenUsed/>
    <w:rsid w:val="006D6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huri.edu.au/sites/default/files/documents/2023-12/Our%20commitment%20to%20including%20the%20voices%20of%20Consumers%20and%20Lived%20Experience%20-%20Dec%20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huri.edu.au/sites/default/files/documents/2023-12/Our%20commitment%20to%20including%20the%20voices%20of%20Consumers%20and%20Lived%20Experience%20-%20Dec%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v8Mpm6ewvOkGZXhA/9JgoQOGaQ==">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 Muys</dc:creator>
  <cp:lastModifiedBy>Sharon Torney</cp:lastModifiedBy>
  <cp:revision>4</cp:revision>
  <cp:lastPrinted>2024-12-09T03:40:00Z</cp:lastPrinted>
  <dcterms:created xsi:type="dcterms:W3CDTF">2024-12-10T22:04:00Z</dcterms:created>
  <dcterms:modified xsi:type="dcterms:W3CDTF">2024-12-10T22:36:00Z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